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>Модели организации электронного обучения и дистанционных образовательных технологий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>3.1. Использование электронного журнала (дневника) «</w:t>
      </w:r>
      <w:proofErr w:type="spellStart"/>
      <w:r w:rsidRPr="00DF41FF">
        <w:rPr>
          <w:rFonts w:ascii="Times New Roman" w:hAnsi="Times New Roman" w:cs="Times New Roman"/>
          <w:b/>
          <w:sz w:val="28"/>
          <w:szCs w:val="28"/>
        </w:rPr>
        <w:t>ЭлЖур</w:t>
      </w:r>
      <w:proofErr w:type="spellEnd"/>
      <w:r w:rsidRPr="00DF41FF">
        <w:rPr>
          <w:rFonts w:ascii="Times New Roman" w:hAnsi="Times New Roman" w:cs="Times New Roman"/>
          <w:b/>
          <w:sz w:val="28"/>
          <w:szCs w:val="28"/>
        </w:rPr>
        <w:t>».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использованию АИС </w:t>
      </w:r>
      <w:r w:rsidRPr="00DF41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>»</w:t>
      </w:r>
      <w:r w:rsidRPr="00DF41FF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общеобразовательных программ представлены в Приложении 1.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 xml:space="preserve">3.2. Использование ресурсов социальных сетей и мобильных </w:t>
      </w:r>
      <w:proofErr w:type="spellStart"/>
      <w:r w:rsidRPr="00DF41FF">
        <w:rPr>
          <w:rFonts w:ascii="Times New Roman" w:hAnsi="Times New Roman" w:cs="Times New Roman"/>
          <w:b/>
          <w:sz w:val="28"/>
          <w:szCs w:val="28"/>
        </w:rPr>
        <w:t>мессенджеров</w:t>
      </w:r>
      <w:proofErr w:type="spellEnd"/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Для взаимодействия обучающихся и 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 xml:space="preserve"> возможно использовать социальные сети, которые являются привычным для обучающегося средством общения. Социальные сети позволяет создавать группы, беседы, в том числе закрытые. В этих сообществах возможно не только общение, но и размещение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материалов (видеоролики, аудиозаписи, текстовые и графические материалы, схемы, диаграммы). В беседах и группах возможно проведение анкетирования и опросов. Можно применят групповые звонки (например,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). </w:t>
      </w:r>
      <w:r w:rsidRPr="00DF41FF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использованию сервиса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F41FF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общеобразовательных программ представлены в Приложении 2.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 xml:space="preserve">3.3. Официальный сайт образовательной организации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На официальном сайте возможно размещение объявлений. Также на личных страницах педагогов или на специально созданных страницах сайта можно размещать информацию о заданиях 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>3.4. Личный сайт (</w:t>
      </w:r>
      <w:proofErr w:type="spellStart"/>
      <w:r w:rsidRPr="00DF41FF">
        <w:rPr>
          <w:rFonts w:ascii="Times New Roman" w:hAnsi="Times New Roman" w:cs="Times New Roman"/>
          <w:b/>
          <w:sz w:val="28"/>
          <w:szCs w:val="28"/>
        </w:rPr>
        <w:t>блог</w:t>
      </w:r>
      <w:proofErr w:type="spellEnd"/>
      <w:r w:rsidRPr="00DF41FF">
        <w:rPr>
          <w:rFonts w:ascii="Times New Roman" w:hAnsi="Times New Roman" w:cs="Times New Roman"/>
          <w:b/>
          <w:sz w:val="28"/>
          <w:szCs w:val="28"/>
        </w:rPr>
        <w:t xml:space="preserve">) учителя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Личный сайт (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) учителя также является ресурсом для организации электронного обучения и дистанционных образовательных технологий. На сайте должна быть предусмотрена обратная связь для взаимодействия обучающихся и учителя, на страницах сайта можно разместить материалы для изучения новых тем, задания для самостоятельной работы, добавить ссылки на скачивание файлов, образовательные ресурсы и др.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F">
        <w:rPr>
          <w:rFonts w:ascii="Times New Roman" w:hAnsi="Times New Roman" w:cs="Times New Roman"/>
          <w:b/>
          <w:sz w:val="28"/>
          <w:szCs w:val="28"/>
        </w:rPr>
        <w:t xml:space="preserve">3.5. Образовательные порталы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В настоящее время в сети интернет функционируют различные образовательные порталы, которые любой учитель может использовать в своей работе, в том числе для организации электронного обучения и дистанционных образовательных технологий. Порталы содержат информацию по разным предметам, классам, представленную в виде текстов, интерактивных учебников, виртуальных лабораторий, видеофильмов и др.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1) Цифровые ресурсы и сервисы для школы группы компаний «Просвещение» https://digital.prosv.ru/. Также организована горячая линия методической помощи для учителей и школ </w:t>
      </w:r>
      <w:hyperlink r:id="rId4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vopros@prosv.ru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lastRenderedPageBreak/>
        <w:t>2) Российская электронная школа (</w:t>
      </w:r>
      <w:hyperlink r:id="rId5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интерактивные уроки по всему школьному курсу с 1 по 11 класс, которые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общего образования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3) Платформа новой школы http://www.pcbl.ru/. Цель программы – формирование в общеобразовательной организации парадигмы персонализированного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образования за счет внедрения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ИТ-платформы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обеспечивающей автоматизацию ключевых процессов. Программа призвана создать для каждого ребенка возможности для успешной учебы. Вход по предварительной регистрации.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4) Ц</w:t>
      </w:r>
      <w:r w:rsidRPr="00DF41FF">
        <w:rPr>
          <w:rFonts w:ascii="Times New Roman" w:hAnsi="Times New Roman" w:cs="Times New Roman"/>
          <w:color w:val="000000"/>
          <w:sz w:val="28"/>
          <w:szCs w:val="28"/>
        </w:rPr>
        <w:t xml:space="preserve">ентр дистанционного обучения школьников (ЦДОШ) Курской области </w:t>
      </w:r>
      <w:hyperlink r:id="rId6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http://cdosh46.ru/</w:t>
        </w:r>
      </w:hyperlink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5) Библиотека МЭШ (</w:t>
      </w:r>
      <w:hyperlink r:id="rId7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художественная литература, учебные пособия, тесты, приложения, иллюстрации, сценарии уроков.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Lecta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доступ к электронным учебникам из федерального перечня, интерактивные сервисы для учителей.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Яндекс-учебник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сервис для учителей начальной школы с заданиями по математике и русскому языку 1-4 класса.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8)  Библиотека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школьной программы (</w:t>
      </w:r>
      <w:hyperlink r:id="rId10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), выверенная методистами и соответствующая ФГОС общего образования, – постоянно пополняемая коллекция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по предметам программы основного образования. Все материалы сайта бесплатны, свободны от рекламы и доступны любому желающему.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9) Федеральный центр информационно-образовательных ресурсов (ФЦИОР) (</w:t>
      </w:r>
      <w:hyperlink r:id="rId11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электронные учебные модули, созданные по тематическим элементам учебных предметов и дисциплин. Они представляют собой законченные интерактивные мультимедиа продукты, нацеленные на решение определенной учебной задачи.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интерактивная образовательная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онлайнплатформа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11) Глобальная школьная лаборатория (</w:t>
      </w:r>
      <w:hyperlink r:id="rId13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https://globallab.org/ru/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онлайнсреда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gramStart"/>
      <w:r w:rsidRPr="00DF41FF">
        <w:rPr>
          <w:rFonts w:ascii="Times New Roman" w:hAnsi="Times New Roman" w:cs="Times New Roman"/>
          <w:sz w:val="28"/>
          <w:szCs w:val="28"/>
        </w:rPr>
        <w:t>учителя, обучающиеся и их родители могут</w:t>
      </w:r>
      <w:proofErr w:type="gramEnd"/>
      <w:r w:rsidRPr="00DF41FF">
        <w:rPr>
          <w:rFonts w:ascii="Times New Roman" w:hAnsi="Times New Roman" w:cs="Times New Roman"/>
          <w:sz w:val="28"/>
          <w:szCs w:val="28"/>
        </w:rPr>
        <w:t xml:space="preserve"> принимать участие в совместных исследовательских проектах.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lastRenderedPageBreak/>
        <w:t>12) «Урок цифры» (</w:t>
      </w:r>
      <w:hyperlink r:id="rId14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https://урокцифры.рф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возможность получить знания от ведущих технологических компаний: Фирмы «1С»,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«Лаборатории Касперского» и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Mail.RuGroup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, а также Академии искусственного интеллекта благотворительного фонда Сбербанка.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13) Решу ЕГЭ (</w:t>
      </w:r>
      <w:hyperlink r:id="rId15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https://ege.sdamgia.ru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подготовка к итоговой аттестации в 9 и 11 классах.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>14) Единая коллекция цифровых образовательных ресурсов (</w:t>
      </w:r>
      <w:hyperlink r:id="rId16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) – содержит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онлайн-тренажёры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по школьной программе и автоматическую проверку домашних заданий.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16) Портал «Цифровое образование» (http://digital-edu.ru/) – </w:t>
      </w:r>
      <w:proofErr w:type="spellStart"/>
      <w:r w:rsidRPr="00DF41FF">
        <w:rPr>
          <w:rFonts w:ascii="Times New Roman" w:hAnsi="Times New Roman" w:cs="Times New Roman"/>
          <w:sz w:val="28"/>
          <w:szCs w:val="28"/>
        </w:rPr>
        <w:t>Интернетсправочник</w:t>
      </w:r>
      <w:proofErr w:type="spellEnd"/>
      <w:r w:rsidRPr="00DF41FF">
        <w:rPr>
          <w:rFonts w:ascii="Times New Roman" w:hAnsi="Times New Roman" w:cs="Times New Roman"/>
          <w:sz w:val="28"/>
          <w:szCs w:val="28"/>
        </w:rPr>
        <w:t xml:space="preserve"> открытых и полезных для образования сетевых сервисов и цифровых ресурсов. </w:t>
      </w:r>
    </w:p>
    <w:p w:rsidR="002551D9" w:rsidRPr="00DF41FF" w:rsidRDefault="002551D9" w:rsidP="00DF41F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41FF">
        <w:rPr>
          <w:rFonts w:ascii="Times New Roman" w:hAnsi="Times New Roman" w:cs="Times New Roman"/>
          <w:sz w:val="28"/>
          <w:szCs w:val="28"/>
        </w:rPr>
        <w:t xml:space="preserve">17) Единый урок </w:t>
      </w:r>
      <w:hyperlink r:id="rId18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https://www.единыйурок.рф</w:t>
        </w:r>
      </w:hyperlink>
      <w:r w:rsidRPr="00DF41FF">
        <w:rPr>
          <w:rFonts w:ascii="Times New Roman" w:hAnsi="Times New Roman" w:cs="Times New Roman"/>
          <w:sz w:val="28"/>
          <w:szCs w:val="28"/>
        </w:rPr>
        <w:t>,</w:t>
      </w:r>
      <w:hyperlink r:id="rId19" w:history="1">
        <w:r w:rsidRPr="00DF41FF">
          <w:rPr>
            <w:rStyle w:val="a3"/>
            <w:rFonts w:ascii="Times New Roman" w:hAnsi="Times New Roman" w:cs="Times New Roman"/>
            <w:sz w:val="28"/>
            <w:szCs w:val="28"/>
          </w:rPr>
          <w:t>https://www.единыйурок.рф/index.php/ebo/itemlist/category/ 62-uchebnometodicheskie-materialy</w:t>
        </w:r>
      </w:hyperlink>
      <w:r w:rsidRPr="00DF41FF">
        <w:rPr>
          <w:rFonts w:ascii="Times New Roman" w:hAnsi="Times New Roman" w:cs="Times New Roman"/>
          <w:sz w:val="28"/>
          <w:szCs w:val="28"/>
        </w:rPr>
        <w:t xml:space="preserve"> – выявление, оценка и распространение лучших практик и методик организации образовательного и воспитательного процесса в образовательных организациях, в том числе за счет использования новых техник, методик, инноваций и информационных технологий. </w:t>
      </w:r>
    </w:p>
    <w:p w:rsidR="002F69E1" w:rsidRPr="00DF41FF" w:rsidRDefault="002F69E1" w:rsidP="00DF41FF">
      <w:pPr>
        <w:rPr>
          <w:sz w:val="28"/>
          <w:szCs w:val="28"/>
        </w:rPr>
      </w:pPr>
    </w:p>
    <w:sectPr w:rsidR="002F69E1" w:rsidRPr="00DF41FF" w:rsidSect="00F6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1D9"/>
    <w:rsid w:val="002551D9"/>
    <w:rsid w:val="002F69E1"/>
    <w:rsid w:val="00DF41FF"/>
    <w:rsid w:val="00F6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" TargetMode="External"/><Relationship Id="rId13" Type="http://schemas.openxmlformats.org/officeDocument/2006/relationships/hyperlink" Target="https://globallab.org/ru/" TargetMode="External"/><Relationship Id="rId18" Type="http://schemas.openxmlformats.org/officeDocument/2006/relationships/hyperlink" Target="https://www.&#1077;&#1076;&#1080;&#1085;&#1099;&#1081;&#1091;&#1088;&#1086;&#1082;.&#1088;&#1092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dosh46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ge.sdamgia.ru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s://www.&#1077;&#1076;&#1080;&#1085;&#1099;&#1081;&#1091;&#1088;&#1086;&#1082;.&#1088;&#1092;/index.php/ebo/itemlist/category/%2062-uchebnometodicheskie-materialy" TargetMode="External"/><Relationship Id="rId4" Type="http://schemas.openxmlformats.org/officeDocument/2006/relationships/hyperlink" Target="mailto:vopros@prosv.ru" TargetMode="Externa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&#1091;&#1088;&#1086;&#1082;&#1094;&#1080;&#1092;&#1088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2020-03-29T08:15:00Z</dcterms:created>
  <dcterms:modified xsi:type="dcterms:W3CDTF">2020-03-29T08:20:00Z</dcterms:modified>
</cp:coreProperties>
</file>