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Pr="00DF41FF">
        <w:rPr>
          <w:rFonts w:ascii="Times New Roman" w:hAnsi="Times New Roman" w:cs="Times New Roman"/>
          <w:b/>
          <w:sz w:val="28"/>
          <w:szCs w:val="28"/>
        </w:rPr>
        <w:t>организации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A6AA2">
        <w:rPr>
          <w:rFonts w:ascii="Times New Roman" w:hAnsi="Times New Roman" w:cs="Times New Roman"/>
          <w:b/>
          <w:sz w:val="28"/>
          <w:szCs w:val="28"/>
        </w:rPr>
        <w:t>.</w:t>
      </w:r>
    </w:p>
    <w:p w:rsidR="006A6AA2" w:rsidRPr="00DF41FF" w:rsidRDefault="006A6AA2" w:rsidP="00B1681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81F" w:rsidRPr="00B1681F" w:rsidRDefault="00B1681F" w:rsidP="00B168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81F">
        <w:rPr>
          <w:rFonts w:ascii="Times New Roman" w:hAnsi="Times New Roman" w:cs="Times New Roman"/>
          <w:sz w:val="28"/>
          <w:szCs w:val="28"/>
        </w:rPr>
        <w:t xml:space="preserve"> Если обучающийся имеет доступ к электронному дневнику «</w:t>
      </w:r>
      <w:proofErr w:type="spellStart"/>
      <w:r w:rsidRPr="00B1681F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B1681F">
        <w:rPr>
          <w:rFonts w:ascii="Times New Roman" w:hAnsi="Times New Roman" w:cs="Times New Roman"/>
          <w:sz w:val="28"/>
          <w:szCs w:val="28"/>
        </w:rPr>
        <w:t xml:space="preserve">», то информацию об организации обучения он будет получать через данный ресурс. </w:t>
      </w:r>
    </w:p>
    <w:p w:rsidR="00B1681F" w:rsidRDefault="00B1681F" w:rsidP="00B168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времени проведения урока ребенок заходит в электронный дневник, где будут размещены материалы к уроку: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платформе, краткий конспект урока, задания, образцы решения заданий, тесты, проверочные работы и т.д.</w:t>
      </w:r>
    </w:p>
    <w:p w:rsidR="00B1681F" w:rsidRPr="00B1681F" w:rsidRDefault="00B1681F" w:rsidP="00B168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81F">
        <w:rPr>
          <w:rFonts w:ascii="Times New Roman" w:hAnsi="Times New Roman" w:cs="Times New Roman"/>
          <w:sz w:val="28"/>
          <w:szCs w:val="28"/>
        </w:rPr>
        <w:t xml:space="preserve">Если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1681F">
        <w:rPr>
          <w:rFonts w:ascii="Times New Roman" w:hAnsi="Times New Roman" w:cs="Times New Roman"/>
          <w:sz w:val="28"/>
          <w:szCs w:val="28"/>
        </w:rPr>
        <w:t>имеет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81F">
        <w:rPr>
          <w:rFonts w:ascii="Times New Roman" w:hAnsi="Times New Roman" w:cs="Times New Roman"/>
          <w:sz w:val="28"/>
          <w:szCs w:val="28"/>
        </w:rPr>
        <w:t xml:space="preserve"> к электронному дневнику «</w:t>
      </w:r>
      <w:proofErr w:type="spellStart"/>
      <w:r w:rsidRPr="00B1681F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B1681F">
        <w:rPr>
          <w:rFonts w:ascii="Times New Roman" w:hAnsi="Times New Roman" w:cs="Times New Roman"/>
          <w:sz w:val="28"/>
          <w:szCs w:val="28"/>
        </w:rPr>
        <w:t xml:space="preserve">», то информацию об организации обучения он будет получать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расположен на сайте МБОУ «Школа № 54»</w:t>
      </w:r>
      <w:r w:rsidRPr="00B16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1F" w:rsidRDefault="00B1681F" w:rsidP="00B168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времени проведения урока ребенок заходит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находит раздел «Дистанционное обучение», свой класс. Там будут размещены материалы к уроку: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платформе, краткий конспект урока, задания, образцы решения заданий, тесты, проверочные работы и т.д.</w:t>
      </w:r>
    </w:p>
    <w:p w:rsidR="00B1681F" w:rsidRPr="00B1681F" w:rsidRDefault="00B1681F" w:rsidP="00B168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1681F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1681F">
        <w:rPr>
          <w:rFonts w:ascii="Times New Roman" w:hAnsi="Times New Roman" w:cs="Times New Roman"/>
          <w:sz w:val="28"/>
          <w:szCs w:val="28"/>
        </w:rPr>
        <w:t>имеет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8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B1681F">
        <w:rPr>
          <w:rFonts w:ascii="Times New Roman" w:hAnsi="Times New Roman" w:cs="Times New Roman"/>
          <w:sz w:val="28"/>
          <w:szCs w:val="28"/>
        </w:rPr>
        <w:t xml:space="preserve">, то информацию об организации обучения он будет получать через </w:t>
      </w:r>
      <w:r>
        <w:rPr>
          <w:rFonts w:ascii="Times New Roman" w:hAnsi="Times New Roman" w:cs="Times New Roman"/>
          <w:sz w:val="28"/>
          <w:szCs w:val="28"/>
        </w:rPr>
        <w:t xml:space="preserve">классного руководителя с использованием </w:t>
      </w:r>
      <w:r w:rsidR="006A6AA2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B16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1F" w:rsidRPr="00B1681F" w:rsidRDefault="00B1681F" w:rsidP="006A6AA2">
      <w:pPr>
        <w:pStyle w:val="a4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Использование ресурсов социальных сетей и мобильных </w:t>
      </w:r>
      <w:proofErr w:type="spellStart"/>
      <w:r w:rsidRPr="00DF41FF">
        <w:rPr>
          <w:rFonts w:ascii="Times New Roman" w:hAnsi="Times New Roman" w:cs="Times New Roman"/>
          <w:b/>
          <w:sz w:val="28"/>
          <w:szCs w:val="28"/>
        </w:rPr>
        <w:t>мессенджеров</w:t>
      </w:r>
      <w:proofErr w:type="spellEnd"/>
    </w:p>
    <w:p w:rsidR="006A6AA2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Для взаимодействия обучающихся и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возможно использовать социальные сети, которые являются привычным для обучающегося средством общения. Социальные сети позволяет создавать группы, беседы, в том числе закрытые. В этих сообществах возможно не только общение, но и размещение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материалов (видеоролики, аудиозаписи, текстовые и графические материалы, схемы, диаграммы). В беседах и группах возможно проведение анкетирования и опросов. Можно применят групповые звонки (например,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Официальный сайт образовательной организации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На официальном сайте возможно размещение объявлений. Также на личных страницах педагогов или на специально созданных страницах сайта можно размещать информацию о заданиях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lastRenderedPageBreak/>
        <w:t>Личный сайт (</w:t>
      </w:r>
      <w:proofErr w:type="spellStart"/>
      <w:r w:rsidRPr="00DF41FF">
        <w:rPr>
          <w:rFonts w:ascii="Times New Roman" w:hAnsi="Times New Roman" w:cs="Times New Roman"/>
          <w:b/>
          <w:sz w:val="28"/>
          <w:szCs w:val="28"/>
        </w:rPr>
        <w:t>блог</w:t>
      </w:r>
      <w:proofErr w:type="spellEnd"/>
      <w:r w:rsidRPr="00DF41FF">
        <w:rPr>
          <w:rFonts w:ascii="Times New Roman" w:hAnsi="Times New Roman" w:cs="Times New Roman"/>
          <w:b/>
          <w:sz w:val="28"/>
          <w:szCs w:val="28"/>
        </w:rPr>
        <w:t xml:space="preserve">) учителя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Личный сайт (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) учителя также является ресурсом для организации электронного обучения и дистанционных образовательных технологий. На сайте должна быть предусмотрена обратная связь для взаимодействия обучающихся и учителя, на страницах сайта можно разместить материалы для изучения новых тем, задания для самостоятельной работы, добавить ссылки на скачивание файлов, образовательные ресурсы и др.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Образовательные порталы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В настоящее время в сети интернет функционируют различные образовательные порталы, которые любой учитель может использовать в своей работе, в том числе для организации электронного обучения и дистанционных образовательных технологий. Порталы содержат информацию по разным предметам, классам, представленную в виде текстов, интерактивных учебников, виртуальных лабораторий, видеофильмов и др.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1) Цифровые ресурсы и сервисы для школы группы компаний «Просвещение» https://digital.prosv.ru/. Также организована горячая линия методической помощи для учителей и школ </w:t>
      </w:r>
      <w:hyperlink r:id="rId5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vopros@prosv.ru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2) Российская электронная школа (</w:t>
      </w:r>
      <w:hyperlink r:id="rId6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общего образования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3) Платформа новой школы http://www.pcbl.ru/. Цель программы – формирование в общеобразовательной организации парадигмы персонализированного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образования за счет внедрения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ИТ-платформы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обеспечивающей автоматизацию ключевых процессов. Программа призвана создать для каждого ребенка возможности для успешной учебы. Вход по предварительной регистрации.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4) Ц</w:t>
      </w:r>
      <w:r w:rsidRPr="00DF41FF">
        <w:rPr>
          <w:rFonts w:ascii="Times New Roman" w:hAnsi="Times New Roman" w:cs="Times New Roman"/>
          <w:color w:val="000000"/>
          <w:sz w:val="28"/>
          <w:szCs w:val="28"/>
        </w:rPr>
        <w:t xml:space="preserve">ентр дистанционного обучения школьников (ЦДОШ) Курской области </w:t>
      </w:r>
      <w:hyperlink r:id="rId7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http://cdosh46.ru/</w:t>
        </w:r>
      </w:hyperlink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5) Библиотека МЭШ (</w:t>
      </w:r>
      <w:hyperlink r:id="rId8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художественная литература, учебные пособия, тесты, приложения, иллюстрации, сценарии уроков.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Lecta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доступ к электронным учебникам из федерального перечня, интерактивные сервисы для учителей.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Яндекс-учебник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сервис для учителей начальной школы с заданиями по математике и русскому языку 1-4 класса.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8)  Библиотека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школьной программы (</w:t>
      </w:r>
      <w:hyperlink r:id="rId11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), выверенная методистами и соответствующая ФГОС общего образования, – постоянно пополняемая коллекция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по предметам программы основного образования. Все материалы сайта бесплатны, свободны от рекламы и доступны любому желающему.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9) Федеральный центр информационно-образовательных ресурсов (ФЦИОР) (</w:t>
      </w:r>
      <w:hyperlink r:id="rId12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интерактивная образовательная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онлайнплатформа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11) Глобальная школьная лаборатория (</w:t>
      </w:r>
      <w:hyperlink r:id="rId14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https://globallab.org/ru/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онлайнсреда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учителя, обучающиеся и их родители могут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принимать участие в совместных исследовательских проектах.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12) «Урок цифры» (</w:t>
      </w:r>
      <w:hyperlink r:id="rId15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возможность получить знания от ведущих технологических компаний: Фирмы «1С»,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«Лаборатории Касперского» и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Mail.RuGroup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а также Академии искусственного интеллекта благотворительного фонда Сбербанка.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13) Решу ЕГЭ (</w:t>
      </w:r>
      <w:hyperlink r:id="rId16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https://ege.sdamgia.ru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подготовка к итоговой аттестации в 9 и 11 классах.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14) Единая коллекция цифровых образовательных ресурсов (</w:t>
      </w:r>
      <w:hyperlink r:id="rId17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содержит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онлайн-тренажёры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по школьной программе и автоматическую проверку домашних заданий.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16) Портал «Цифровое образование» (http://digital-edu.ru/) –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Интернетсправочник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открытых и полезных для образования сетевых сервисов и цифровых ресурсов. </w:t>
      </w:r>
    </w:p>
    <w:p w:rsidR="00B1681F" w:rsidRPr="00DF41FF" w:rsidRDefault="00B1681F" w:rsidP="00B168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17) Единый урок </w:t>
      </w:r>
      <w:hyperlink r:id="rId19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https://www.единыйурок.рф</w:t>
        </w:r>
      </w:hyperlink>
      <w:r w:rsidRPr="00DF41FF">
        <w:rPr>
          <w:rFonts w:ascii="Times New Roman" w:hAnsi="Times New Roman" w:cs="Times New Roman"/>
          <w:sz w:val="28"/>
          <w:szCs w:val="28"/>
        </w:rPr>
        <w:t>,</w:t>
      </w:r>
      <w:hyperlink r:id="rId20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https://www.единыйурок.рф/index.php/ebo/itemlist/category/ 62-uchebnometodicheskie-materialy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 – выявление, оценка и распространение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технологий. </w:t>
      </w:r>
    </w:p>
    <w:p w:rsidR="00B1681F" w:rsidRPr="00DF41FF" w:rsidRDefault="00B1681F" w:rsidP="00B1681F">
      <w:pPr>
        <w:rPr>
          <w:sz w:val="28"/>
          <w:szCs w:val="28"/>
        </w:rPr>
      </w:pPr>
    </w:p>
    <w:p w:rsidR="009668BD" w:rsidRDefault="009668BD"/>
    <w:sectPr w:rsidR="009668BD" w:rsidSect="00F6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E7E"/>
    <w:multiLevelType w:val="hybridMultilevel"/>
    <w:tmpl w:val="D1B8F8A4"/>
    <w:lvl w:ilvl="0" w:tplc="7FA66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F"/>
    <w:rsid w:val="004F6D24"/>
    <w:rsid w:val="006A6AA2"/>
    <w:rsid w:val="009668BD"/>
    <w:rsid w:val="00B1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8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dosh46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sdamgia.ru" TargetMode="External"/><Relationship Id="rId20" Type="http://schemas.openxmlformats.org/officeDocument/2006/relationships/hyperlink" Target="https://www.&#1077;&#1076;&#1080;&#1085;&#1099;&#1081;&#1091;&#1088;&#1086;&#1082;.&#1088;&#1092;/index.php/ebo/itemlist/category/%2062-uchebnometodicheskie-materia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mailto:vopros@prosv.ru" TargetMode="External"/><Relationship Id="rId15" Type="http://schemas.openxmlformats.org/officeDocument/2006/relationships/hyperlink" Target="https://&#1091;&#1088;&#1086;&#1082;&#1094;&#1080;&#1092;&#1088;&#1099;.&#1088;&#1092;" TargetMode="External"/><Relationship Id="rId10" Type="http://schemas.openxmlformats.org/officeDocument/2006/relationships/hyperlink" Target="https://education.yandex.ru" TargetMode="External"/><Relationship Id="rId19" Type="http://schemas.openxmlformats.org/officeDocument/2006/relationships/hyperlink" Target="https://www.&#1077;&#1076;&#1080;&#1085;&#1099;&#1081;&#1091;&#1088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" TargetMode="External"/><Relationship Id="rId14" Type="http://schemas.openxmlformats.org/officeDocument/2006/relationships/hyperlink" Target="https://globallab.org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2020-04-05T14:32:00Z</dcterms:created>
  <dcterms:modified xsi:type="dcterms:W3CDTF">2020-04-05T15:13:00Z</dcterms:modified>
</cp:coreProperties>
</file>